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5249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249"/>
      </w:tblGrid>
      <w:tr w:rsidR="00BE7485" w14:paraId="71756FC9" w14:textId="77777777"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3FEC45F4" w14:textId="46C1D8D0" w:rsidR="00BE7485" w:rsidRDefault="005B6E0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УТВЕРЖДЕНА</w:t>
            </w:r>
          </w:p>
          <w:p w14:paraId="6644873E" w14:textId="77777777" w:rsidR="00BE7485" w:rsidRDefault="00BE748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</w:p>
          <w:p w14:paraId="6E053B0C" w14:textId="3A094609" w:rsidR="00BE7485" w:rsidRDefault="005B6E0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распоряжением Министерства просвещения и воспитания</w:t>
            </w:r>
          </w:p>
          <w:p w14:paraId="59B74048" w14:textId="77777777" w:rsidR="00BE7485" w:rsidRDefault="008F4FB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Ульяновской области</w:t>
            </w:r>
          </w:p>
          <w:p w14:paraId="29862FE6" w14:textId="3B57FFC6" w:rsidR="00BE7485" w:rsidRDefault="008F4FB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u w:val="single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u w:val="single"/>
                <w:lang w:eastAsia="ru-RU"/>
              </w:rPr>
              <w:t>____________</w:t>
            </w: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u w:val="single"/>
                <w:lang w:eastAsia="ru-RU"/>
              </w:rPr>
              <w:t>________</w:t>
            </w:r>
          </w:p>
          <w:p w14:paraId="6629ECFC" w14:textId="77777777" w:rsidR="00C26E19" w:rsidRDefault="00C26E1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</w:tr>
    </w:tbl>
    <w:p w14:paraId="414E75F8" w14:textId="77777777" w:rsidR="00BE7485" w:rsidRDefault="00BE7485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</w:p>
    <w:p w14:paraId="7A107FFC" w14:textId="77777777" w:rsidR="00BE7485" w:rsidRDefault="008F4FB6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Организационно-технологическая модель</w:t>
      </w:r>
    </w:p>
    <w:p w14:paraId="660ADF08" w14:textId="77777777" w:rsidR="00BE7485" w:rsidRDefault="008F4FB6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 xml:space="preserve">проведения муниципального этапа всероссийской олимпиады школьников 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br/>
        <w:t>в 2023-2024 учебном году</w:t>
      </w:r>
      <w:bookmarkStart w:id="1" w:name="_Hlk115248372"/>
      <w:bookmarkEnd w:id="1"/>
    </w:p>
    <w:p w14:paraId="4A1B12BE" w14:textId="77777777" w:rsidR="00BE7485" w:rsidRDefault="00BE7485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</w:p>
    <w:p w14:paraId="0BAADEE4" w14:textId="77777777" w:rsidR="00BE7485" w:rsidRDefault="008F4FB6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 xml:space="preserve">Общие </w:t>
      </w: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положения</w:t>
      </w:r>
    </w:p>
    <w:p w14:paraId="35357877" w14:textId="77777777" w:rsidR="00BE7485" w:rsidRDefault="00BE7485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5F5B4A71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Организационно-технологическая модель проведения муниципального этапа всероссийской олимпиады школьников в 2022-2023 учебном году (далее – Модель) составлена на основании Порядка проведения всероссийской олимпиады школьников (далее – Порядок), у</w:t>
      </w:r>
      <w:r>
        <w:rPr>
          <w:rFonts w:ascii="PT Astra Serif" w:eastAsia="Calibri" w:hAnsi="PT Astra Serif"/>
          <w:spacing w:val="-6"/>
        </w:rPr>
        <w:t>тверждённого приказом Министерства просвещения Российской Федерации от 27.11.2020 № 678, методических рекомендаций по организации и проведению школьного и муниципального этапов всероссийской олимпиады школьников в 2023-2024 учебном году, и определяет услов</w:t>
      </w:r>
      <w:r>
        <w:rPr>
          <w:rFonts w:ascii="PT Astra Serif" w:eastAsia="Calibri" w:hAnsi="PT Astra Serif"/>
          <w:spacing w:val="-6"/>
        </w:rPr>
        <w:t>ия организации и проведения муниципального этапа всероссийской олимпиады школьников (далее – Олимпиада) в 2023-2024 учебном году, её организационное и методическое обеспечение, порядок определения призёров и победителей, порядок подачи и рассмотрения апелл</w:t>
      </w:r>
      <w:r>
        <w:rPr>
          <w:rFonts w:ascii="PT Astra Serif" w:eastAsia="Calibri" w:hAnsi="PT Astra Serif"/>
          <w:spacing w:val="-6"/>
        </w:rPr>
        <w:t>яции.</w:t>
      </w:r>
    </w:p>
    <w:p w14:paraId="4C43A964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Олимпиада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</w:t>
      </w:r>
      <w:r>
        <w:rPr>
          <w:rFonts w:ascii="PT Astra Serif" w:eastAsia="Calibri" w:hAnsi="PT Astra Serif"/>
          <w:spacing w:val="-6"/>
        </w:rPr>
        <w:t>РФ для участия в международных олимпиадах по общеобразовательным предметам.</w:t>
      </w:r>
    </w:p>
    <w:p w14:paraId="5AC64116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Рабочим языком проведения Олимпиады является русский язык.</w:t>
      </w:r>
    </w:p>
    <w:p w14:paraId="02BBC815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Олимпиада проводится по следующим общеобразовательным предметам: математика, русский язык, иностранный язык (английский, </w:t>
      </w:r>
      <w:r>
        <w:rPr>
          <w:rFonts w:ascii="PT Astra Serif" w:eastAsia="Calibri" w:hAnsi="PT Astra Serif"/>
          <w:spacing w:val="-6"/>
        </w:rPr>
        <w:t>немецкий, французский),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</w:t>
      </w:r>
      <w:r>
        <w:rPr>
          <w:rFonts w:ascii="PT Astra Serif" w:eastAsia="Calibri" w:hAnsi="PT Astra Serif"/>
          <w:spacing w:val="-6"/>
        </w:rPr>
        <w:t>тельности для обучающихся по образовательным программам основного общего и среднего общего образования.</w:t>
      </w:r>
    </w:p>
    <w:p w14:paraId="78F76DFF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Форма проведения Олимпиады – очная.</w:t>
      </w:r>
    </w:p>
    <w:p w14:paraId="4743BB76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Взимание платы за участие в Олимпиаде не допускается.</w:t>
      </w:r>
    </w:p>
    <w:p w14:paraId="0C7B76F6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При проведении Олимпиады допускается использование информацион</w:t>
      </w:r>
      <w:r>
        <w:rPr>
          <w:rFonts w:ascii="PT Astra Serif" w:eastAsia="Calibri" w:hAnsi="PT Astra Serif"/>
          <w:spacing w:val="-6"/>
        </w:rPr>
        <w:t xml:space="preserve">но-коммуникационных технологий в части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</w:t>
      </w:r>
      <w:r>
        <w:rPr>
          <w:rFonts w:ascii="PT Astra Serif" w:eastAsia="Calibri" w:hAnsi="PT Astra Serif"/>
          <w:spacing w:val="-6"/>
        </w:rPr>
        <w:lastRenderedPageBreak/>
        <w:t>баллами при условии соблюдения требований зак</w:t>
      </w:r>
      <w:r>
        <w:rPr>
          <w:rFonts w:ascii="PT Astra Serif" w:eastAsia="Calibri" w:hAnsi="PT Astra Serif"/>
          <w:spacing w:val="-6"/>
        </w:rPr>
        <w:t>онодательства Российской Федерации в области защиты персональных данных.</w:t>
      </w:r>
    </w:p>
    <w:p w14:paraId="778F6DB7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Участие в Олимпиаде на добровольной основе принимают обучающиеся 7-11 классов, осваивающие основные образовательные программы основного общего и среднего общего образования в организа</w:t>
      </w:r>
      <w:r>
        <w:rPr>
          <w:rFonts w:ascii="PT Astra Serif" w:eastAsia="Calibri" w:hAnsi="PT Astra Serif"/>
          <w:spacing w:val="-6"/>
        </w:rPr>
        <w:t>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14:paraId="54710814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Участники Олимпиады, осваивающие образовательные программы в форме самообразования или семей</w:t>
      </w:r>
      <w:r>
        <w:rPr>
          <w:rFonts w:ascii="PT Astra Serif" w:eastAsia="Calibri" w:hAnsi="PT Astra Serif"/>
          <w:spacing w:val="-6"/>
        </w:rPr>
        <w:t>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</w:t>
      </w:r>
      <w:r>
        <w:rPr>
          <w:rFonts w:ascii="PT Astra Serif" w:eastAsia="Calibri" w:hAnsi="PT Astra Serif"/>
          <w:spacing w:val="-6"/>
        </w:rPr>
        <w:t>ьзованием информационно-коммуникационных технологий, или в образовательной организации по месту проживания участника.</w:t>
      </w:r>
    </w:p>
    <w:p w14:paraId="0F4FD830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Участники Олимпиады с ограниченными возможностями здоровья и дети-инвалиды принимают участие на общих основаниях.</w:t>
      </w:r>
    </w:p>
    <w:p w14:paraId="052552A7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К участию в Олимпиаде по</w:t>
      </w:r>
      <w:r>
        <w:rPr>
          <w:rFonts w:ascii="PT Astra Serif" w:eastAsia="Calibri" w:hAnsi="PT Astra Serif"/>
          <w:spacing w:val="-6"/>
        </w:rPr>
        <w:t xml:space="preserve"> каждому общеобразовательному предмету допускаются:</w:t>
      </w:r>
    </w:p>
    <w:p w14:paraId="03E08067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участники школьного этапа всероссийской олимпиады школьников текущего учебного года, набравшие необходимое для участия в муниципальном этапе всероссийской олимпиады школьников количество баллов, установле</w:t>
      </w:r>
      <w:r>
        <w:rPr>
          <w:rFonts w:ascii="PT Astra Serif" w:eastAsia="Calibri" w:hAnsi="PT Astra Serif"/>
          <w:spacing w:val="-6"/>
        </w:rPr>
        <w:t>нное организатором муниципального этапа по каждому общеобразовательному предмету и классу;</w:t>
      </w:r>
    </w:p>
    <w:p w14:paraId="56AA9794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победители и призёры муниципального этапа всероссийской олимпиады школьников предыдущего учебного года, продолжающие освоение основных образовательных программ основ</w:t>
      </w:r>
      <w:r>
        <w:rPr>
          <w:rFonts w:ascii="PT Astra Serif" w:eastAsia="Calibri" w:hAnsi="PT Astra Serif"/>
          <w:spacing w:val="-6"/>
        </w:rPr>
        <w:t>ного общего и среднего общего образования.</w:t>
      </w:r>
    </w:p>
    <w:p w14:paraId="6985F064" w14:textId="77777777" w:rsidR="00BE7485" w:rsidRDefault="00BE7485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52640E2F" w14:textId="77777777" w:rsidR="00BE7485" w:rsidRDefault="008F4FB6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Проведение Олимпиады</w:t>
      </w:r>
    </w:p>
    <w:p w14:paraId="63810374" w14:textId="77777777" w:rsidR="00BE7485" w:rsidRDefault="00BE7485">
      <w:pPr>
        <w:spacing w:after="0" w:line="240" w:lineRule="auto"/>
        <w:ind w:firstLine="567"/>
        <w:jc w:val="center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676E65EF" w14:textId="77777777" w:rsidR="00BE7485" w:rsidRDefault="008F4FB6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t>Обеспечение доступности участия в Олимпиаде</w:t>
      </w:r>
    </w:p>
    <w:p w14:paraId="11497824" w14:textId="77777777" w:rsidR="00BE7485" w:rsidRDefault="00BE7485">
      <w:pPr>
        <w:pStyle w:val="ae"/>
        <w:ind w:left="0" w:firstLine="567"/>
        <w:rPr>
          <w:rFonts w:ascii="PT Astra Serif" w:eastAsia="Calibri" w:hAnsi="PT Astra Serif"/>
          <w:b/>
          <w:spacing w:val="-6"/>
        </w:rPr>
      </w:pPr>
    </w:p>
    <w:p w14:paraId="4A92A949" w14:textId="77777777" w:rsidR="00BE7485" w:rsidRDefault="008F4FB6">
      <w:pPr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>
        <w:rPr>
          <w:rFonts w:ascii="PT Astra Serif" w:eastAsia="Calibri" w:hAnsi="PT Astra Serif"/>
          <w:spacing w:val="-6"/>
          <w:sz w:val="28"/>
          <w:szCs w:val="28"/>
        </w:rPr>
        <w:t>В целях обеспечения доступности участия в Олимпиаде и равных условий для каждого обучающегося рекомендуется разместить в каждой общеобразовательн</w:t>
      </w:r>
      <w:r>
        <w:rPr>
          <w:rFonts w:ascii="PT Astra Serif" w:eastAsia="Calibri" w:hAnsi="PT Astra Serif"/>
          <w:spacing w:val="-6"/>
          <w:sz w:val="28"/>
          <w:szCs w:val="28"/>
        </w:rPr>
        <w:t>ой организации Ульяновской области до 10.10.2023 информационный стенд, содержащий информацию о всероссийской олимпиаде школьников:</w:t>
      </w:r>
    </w:p>
    <w:p w14:paraId="777535CD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Порядок проведения всероссийской олимпиады школьников, утверждённый приказом Министерства просвещения Российской Федерации от</w:t>
      </w:r>
      <w:r>
        <w:rPr>
          <w:rFonts w:ascii="PT Astra Serif" w:eastAsia="Calibri" w:hAnsi="PT Astra Serif"/>
          <w:spacing w:val="-6"/>
        </w:rPr>
        <w:t xml:space="preserve"> 27.11.2020 № 678;</w:t>
      </w:r>
    </w:p>
    <w:p w14:paraId="669DE2F8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нормативно-правовой акт органа местного самоуправления муниципального образования Ульяновской области, осуществляющего управление в сфере образования «Об организации и проведении муниципального этапа всероссийской олимпиады </w:t>
      </w:r>
      <w:r w:rsidRPr="00C26E19">
        <w:rPr>
          <w:rFonts w:ascii="PT Astra Serif" w:eastAsia="Calibri" w:hAnsi="PT Astra Serif"/>
          <w:spacing w:val="-6"/>
        </w:rPr>
        <w:t xml:space="preserve">школьников в </w:t>
      </w:r>
      <w:r w:rsidRPr="00C26E19">
        <w:rPr>
          <w:rFonts w:ascii="PT Astra Serif" w:eastAsia="Calibri" w:hAnsi="PT Astra Serif"/>
          <w:spacing w:val="-6"/>
        </w:rPr>
        <w:t>2023-2024 учебном</w:t>
      </w:r>
      <w:r>
        <w:rPr>
          <w:rFonts w:ascii="PT Astra Serif" w:eastAsia="Calibri" w:hAnsi="PT Astra Serif"/>
          <w:spacing w:val="-6"/>
        </w:rPr>
        <w:t xml:space="preserve"> году»;</w:t>
      </w:r>
    </w:p>
    <w:p w14:paraId="52193AB4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lastRenderedPageBreak/>
        <w:t>график и место проведения Олимпиады по каждому общеобразовательному предмету;</w:t>
      </w:r>
    </w:p>
    <w:p w14:paraId="2CEDF9D6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график и место проведения разбора заданий и показа работ;</w:t>
      </w:r>
    </w:p>
    <w:p w14:paraId="4096568B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порядок подачи, формат и место проведения апелляции по каждому общеобразовательному предмету;</w:t>
      </w:r>
    </w:p>
    <w:p w14:paraId="6282D721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формы заявлений на участие в Олимпиаде и согласий на обработку персональных данных, заявлений на показ работ и апелляцию;</w:t>
      </w:r>
    </w:p>
    <w:p w14:paraId="5083F583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место размещения предварительных и итоговых результатов Олимпиады по каждому общеобразовательному предмету (адрес сайта);</w:t>
      </w:r>
    </w:p>
    <w:p w14:paraId="716E8B56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контактные д</w:t>
      </w:r>
      <w:r>
        <w:rPr>
          <w:rFonts w:ascii="PT Astra Serif" w:eastAsia="Calibri" w:hAnsi="PT Astra Serif"/>
          <w:spacing w:val="-6"/>
        </w:rPr>
        <w:t>анные Горячей линии по вопросам организации и проведения всероссийской олимпиады школьников: муниципального координатора, регионального координатора, ссылка на сайт регионального координатора.</w:t>
      </w:r>
    </w:p>
    <w:p w14:paraId="38E45FE6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Также необходимо разместить информацию о графиках, порядке и ме</w:t>
      </w:r>
      <w:r>
        <w:rPr>
          <w:rFonts w:ascii="PT Astra Serif" w:eastAsia="Calibri" w:hAnsi="PT Astra Serif"/>
          <w:spacing w:val="-6"/>
        </w:rPr>
        <w:t>сте проведения Олимпиады, контактных данных Горячих линий по вопросам организации и проведения всероссийской олимпиады школьников на сайтах управления образованием муниципальных образований Ульяновской области, школьных сайтах в информационно-телекоммуника</w:t>
      </w:r>
      <w:r>
        <w:rPr>
          <w:rFonts w:ascii="PT Astra Serif" w:eastAsia="Calibri" w:hAnsi="PT Astra Serif"/>
          <w:spacing w:val="-6"/>
        </w:rPr>
        <w:t>ционной сети «Интернет» и в группах в социальных сетях.</w:t>
      </w:r>
    </w:p>
    <w:p w14:paraId="2C3FC58F" w14:textId="77777777" w:rsidR="00BE7485" w:rsidRDefault="00BE7485">
      <w:pPr>
        <w:pStyle w:val="ae"/>
        <w:jc w:val="both"/>
        <w:rPr>
          <w:rFonts w:ascii="PT Astra Serif" w:eastAsia="Calibri" w:hAnsi="PT Astra Serif"/>
          <w:spacing w:val="-6"/>
        </w:rPr>
      </w:pPr>
    </w:p>
    <w:p w14:paraId="258AD1F9" w14:textId="77777777" w:rsidR="00BE7485" w:rsidRDefault="008F4FB6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t>Организатор Олимпиады</w:t>
      </w:r>
    </w:p>
    <w:p w14:paraId="59A5FAD2" w14:textId="77777777" w:rsidR="00BE7485" w:rsidRDefault="00BE7485">
      <w:pPr>
        <w:rPr>
          <w:rFonts w:ascii="PT Astra Serif" w:eastAsia="Calibri" w:hAnsi="PT Astra Serif"/>
          <w:spacing w:val="-6"/>
          <w:sz w:val="28"/>
          <w:szCs w:val="28"/>
        </w:rPr>
      </w:pPr>
    </w:p>
    <w:p w14:paraId="4F94416D" w14:textId="77777777" w:rsidR="00BE7485" w:rsidRDefault="008F4FB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Организаторами Олимпиады являются органы местного самоуправления муниципальных образований Ульяновской области, осуществляющие управление в сфере образования (далее – Организат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ор).</w:t>
      </w:r>
    </w:p>
    <w:p w14:paraId="059EC519" w14:textId="77777777" w:rsidR="00BE7485" w:rsidRDefault="008F4FB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Организатор Олимпиады:</w:t>
      </w:r>
    </w:p>
    <w:p w14:paraId="36FC0309" w14:textId="77777777" w:rsidR="00BE7485" w:rsidRDefault="008F4FB6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не позднее чем за 15 календарных дней до начала проведения Олимпиады назначает ответственных лиц за подготовку, организацию и проведение Олимпиады, в том числе:</w:t>
      </w:r>
    </w:p>
    <w:p w14:paraId="7D0D3786" w14:textId="77777777" w:rsidR="00BE7485" w:rsidRDefault="008F4FB6">
      <w:pPr>
        <w:pStyle w:val="Default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получение материалов по </w:t>
      </w:r>
      <w:r>
        <w:rPr>
          <w:rFonts w:ascii="PT Astra Serif" w:hAnsi="PT Astra Serif"/>
          <w:bCs/>
          <w:color w:val="auto"/>
          <w:spacing w:val="-6"/>
          <w:sz w:val="28"/>
          <w:szCs w:val="28"/>
          <w:lang w:eastAsia="ru-RU"/>
        </w:rPr>
        <w:t>организации и проведению Олимпиады, комплек</w:t>
      </w:r>
      <w:r>
        <w:rPr>
          <w:rFonts w:ascii="PT Astra Serif" w:hAnsi="PT Astra Serif"/>
          <w:bCs/>
          <w:color w:val="auto"/>
          <w:spacing w:val="-6"/>
          <w:sz w:val="28"/>
          <w:szCs w:val="28"/>
          <w:lang w:eastAsia="ru-RU"/>
        </w:rPr>
        <w:t>тов олимпиадных заданий, а также критериев и методики оценивания олимпиадных заданий по каждому общеобразовательному предмету. Лицо, получившее материалы (в распечатанном либо электронном виде)</w:t>
      </w:r>
      <w:r w:rsidRPr="00C26E19">
        <w:t>,</w:t>
      </w:r>
      <w:r>
        <w:rPr>
          <w:rFonts w:ascii="PT Astra Serif" w:hAnsi="PT Astra Serif"/>
          <w:bCs/>
          <w:color w:val="auto"/>
          <w:spacing w:val="-6"/>
          <w:sz w:val="28"/>
          <w:szCs w:val="28"/>
          <w:lang w:eastAsia="ru-RU"/>
        </w:rPr>
        <w:t xml:space="preserve"> несёт персональную ответственность за информационную безопасн</w:t>
      </w:r>
      <w:r>
        <w:rPr>
          <w:rFonts w:ascii="PT Astra Serif" w:hAnsi="PT Astra Serif"/>
          <w:bCs/>
          <w:color w:val="auto"/>
          <w:spacing w:val="-6"/>
          <w:sz w:val="28"/>
          <w:szCs w:val="28"/>
          <w:lang w:eastAsia="ru-RU"/>
        </w:rPr>
        <w:t xml:space="preserve">ость переданных ему </w:t>
      </w:r>
      <w:r>
        <w:rPr>
          <w:rFonts w:ascii="PT Astra Serif" w:hAnsi="PT Astra Serif"/>
          <w:color w:val="auto"/>
          <w:spacing w:val="-6"/>
          <w:sz w:val="28"/>
          <w:szCs w:val="28"/>
        </w:rPr>
        <w:t>комплектов заданий и подписывает соглашение о неразглашении конфиденциальной информации</w:t>
      </w:r>
      <w:r>
        <w:rPr>
          <w:rFonts w:ascii="PT Astra Serif" w:hAnsi="PT Astra Serif"/>
          <w:spacing w:val="-6"/>
          <w:sz w:val="28"/>
          <w:szCs w:val="28"/>
        </w:rPr>
        <w:t>;</w:t>
      </w:r>
    </w:p>
    <w:p w14:paraId="7F1805EA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предоставление статистического отчёта о проведении Олимпиады в уполномоченную организацию на проведение этапов всероссийской олимпиады школьников и</w:t>
      </w:r>
      <w:r>
        <w:rPr>
          <w:rFonts w:ascii="PT Astra Serif" w:eastAsia="Calibri" w:hAnsi="PT Astra Serif"/>
          <w:spacing w:val="-6"/>
        </w:rPr>
        <w:t xml:space="preserve"> региональных олимпиад по краеведению, родным (татарскому, чувашскому, мордовскому) языкам и литературе на территории Ульяновской области – «ОГАН ОО Центр «Алые паруса» в электронной форме и на бумажном носителе, заверенном руководителем органа местного са</w:t>
      </w:r>
      <w:r>
        <w:rPr>
          <w:rFonts w:ascii="PT Astra Serif" w:eastAsia="Calibri" w:hAnsi="PT Astra Serif"/>
          <w:spacing w:val="-6"/>
        </w:rPr>
        <w:t>моуправления муниципального образования Ульяновской области, осуществляющего управление в сфере образования;</w:t>
      </w:r>
    </w:p>
    <w:p w14:paraId="57A7D41F" w14:textId="77777777" w:rsidR="00BE7485" w:rsidRDefault="008F4FB6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lastRenderedPageBreak/>
        <w:t>утверждает составы организационного комитета, жюри по каждому общеобразовательному предмету (п.19 Порядка), апелляционной комиссии по каждому общео</w:t>
      </w:r>
      <w:r>
        <w:rPr>
          <w:rFonts w:ascii="PT Astra Serif" w:eastAsia="Calibri" w:hAnsi="PT Astra Serif"/>
          <w:spacing w:val="-6"/>
        </w:rPr>
        <w:t>бразовательному предмету (п.74 Порядка) не позднее, чем за 15 календарных дней до начала проведения Олимпиады;</w:t>
      </w:r>
    </w:p>
    <w:p w14:paraId="5C819BAD" w14:textId="77777777" w:rsidR="00BE7485" w:rsidRDefault="008F4FB6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обеспечивает проведение Олимпиады согласно графику, утверждённому Министерством просвещения и воспитания Ульяновской области;</w:t>
      </w:r>
    </w:p>
    <w:p w14:paraId="733E23B2" w14:textId="77777777" w:rsidR="00BE7485" w:rsidRDefault="008F4FB6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создает специальные</w:t>
      </w:r>
      <w:r>
        <w:rPr>
          <w:rFonts w:ascii="PT Astra Serif" w:eastAsia="Calibri" w:hAnsi="PT Astra Serif"/>
          <w:spacing w:val="-6"/>
        </w:rPr>
        <w:t xml:space="preserve"> условия для участников Олимпиады с ограниченными возможностями здоровья и детей-инвалидов, учитывая состояние их здоровья, особенности психофизического развития;</w:t>
      </w:r>
    </w:p>
    <w:p w14:paraId="31EC5A6D" w14:textId="77777777" w:rsidR="00BE7485" w:rsidRDefault="008F4FB6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определяет сроки расшифрования олимпиадных работ, процедуру регистрации участников Олимпиады, </w:t>
      </w:r>
      <w:proofErr w:type="spellStart"/>
      <w:r>
        <w:rPr>
          <w:rFonts w:ascii="PT Astra Serif" w:eastAsia="Calibri" w:hAnsi="PT Astra Serif"/>
          <w:spacing w:val="-6"/>
        </w:rPr>
        <w:t>постолимпиадных</w:t>
      </w:r>
      <w:proofErr w:type="spellEnd"/>
      <w:r>
        <w:rPr>
          <w:rFonts w:ascii="PT Astra Serif" w:eastAsia="Calibri" w:hAnsi="PT Astra Serif"/>
          <w:spacing w:val="-6"/>
        </w:rPr>
        <w:t xml:space="preserve"> мероприятий по каждому общеобразовательному предмету не позднее чем за 15 календарных дней до начала проведения Олимпиады;</w:t>
      </w:r>
      <w:bookmarkStart w:id="2" w:name="_Hlk141856082"/>
      <w:bookmarkEnd w:id="2"/>
    </w:p>
    <w:p w14:paraId="5355DDB0" w14:textId="77777777" w:rsidR="00BE7485" w:rsidRDefault="008F4FB6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информирует письменно н</w:t>
      </w:r>
      <w:r>
        <w:rPr>
          <w:rFonts w:ascii="PT Astra Serif" w:eastAsia="Calibri" w:hAnsi="PT Astra Serif"/>
          <w:spacing w:val="-6"/>
        </w:rPr>
        <w:t xml:space="preserve">е позднее чем за 10 календарных дней </w:t>
      </w:r>
      <w:r>
        <w:rPr>
          <w:rFonts w:ascii="PT Astra Serif" w:eastAsia="Calibri" w:hAnsi="PT Astra Serif"/>
          <w:spacing w:val="-6"/>
        </w:rPr>
        <w:br/>
        <w:t>до даты начала Олимпиады руководителей общеобразовательных организаций своего муниципального образования, участников Олимпиады</w:t>
      </w:r>
      <w:r>
        <w:rPr>
          <w:rFonts w:ascii="PT Astra Serif" w:eastAsia="Calibri" w:hAnsi="PT Astra Serif"/>
          <w:spacing w:val="-6"/>
        </w:rPr>
        <w:br/>
        <w:t xml:space="preserve">и их родителей (законных представителей) о сроках и местах проведения Олимпиады по каждому </w:t>
      </w:r>
      <w:r>
        <w:rPr>
          <w:rFonts w:ascii="PT Astra Serif" w:eastAsia="Calibri" w:hAnsi="PT Astra Serif"/>
          <w:spacing w:val="-6"/>
        </w:rPr>
        <w:t>общеобразовательному предмету, а также о Порядке и утвержденных нормативных правовых актах, регламентирующих организацию и проведение Олимпиады по каждому общеобразовательному предмету;</w:t>
      </w:r>
    </w:p>
    <w:p w14:paraId="20269DD4" w14:textId="77777777" w:rsidR="00BE7485" w:rsidRDefault="008F4FB6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устанавливает квоту победителей и призёров Олимпиады; </w:t>
      </w:r>
    </w:p>
    <w:p w14:paraId="04818F48" w14:textId="77777777" w:rsidR="00BE7485" w:rsidRDefault="008F4FB6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организует проц</w:t>
      </w:r>
      <w:r>
        <w:rPr>
          <w:rFonts w:ascii="PT Astra Serif" w:eastAsia="Calibri" w:hAnsi="PT Astra Serif"/>
          <w:spacing w:val="-6"/>
        </w:rPr>
        <w:t>едуру пересмотра результатов в случае выявления в протоколах жюри технических ошибок, допущенных при подсчете баллов за выполнение заданий, а также обеспечивает утверждение итоговых результатов с учетом внесенных изменений;</w:t>
      </w:r>
    </w:p>
    <w:p w14:paraId="796278A5" w14:textId="77777777" w:rsidR="00BE7485" w:rsidRDefault="008F4FB6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осуществляет:</w:t>
      </w:r>
    </w:p>
    <w:p w14:paraId="51BB5AAF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награждение победи</w:t>
      </w:r>
      <w:r>
        <w:rPr>
          <w:rFonts w:ascii="PT Astra Serif" w:eastAsia="Calibri" w:hAnsi="PT Astra Serif"/>
          <w:spacing w:val="-6"/>
        </w:rPr>
        <w:t xml:space="preserve">телей и призёров Олимпиады; </w:t>
      </w:r>
    </w:p>
    <w:p w14:paraId="1B92D873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передачу результатов участников Олимпиады по каждому общеобразовательному предмету и классу организатору регионального этапа всероссийской олимпиады школьников в формате, который определен организатором регионального этапа всер</w:t>
      </w:r>
      <w:r>
        <w:rPr>
          <w:rFonts w:ascii="PT Astra Serif" w:eastAsia="Calibri" w:hAnsi="PT Astra Serif"/>
          <w:spacing w:val="-6"/>
        </w:rPr>
        <w:t>оссийской олимпиады школьников.</w:t>
      </w:r>
    </w:p>
    <w:p w14:paraId="6B866454" w14:textId="77777777" w:rsidR="00BE7485" w:rsidRDefault="008F4FB6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публикует на своем официальном сайте в сети Интернет в срок до 14 календарных дней итоговые результаты Олимпиады по каждому общеобразовательному предмету на основании протоколов жюри.</w:t>
      </w:r>
    </w:p>
    <w:p w14:paraId="1DC3DF55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 целях соблюдения прав участников Олимп</w:t>
      </w:r>
      <w:r>
        <w:rPr>
          <w:rFonts w:ascii="PT Astra Serif" w:eastAsia="Calibri" w:hAnsi="PT Astra Serif"/>
          <w:spacing w:val="-6"/>
        </w:rPr>
        <w:t>иады на объективное оценивание выполненных олимпиадных работ и обеспечение прозрачности и достоверности результатов Олимпиады уполномоченная организация на проведение этапов всероссийской олимпиады школьников – «ОГАН ОО Центр «Алые паруса» вправе запросить</w:t>
      </w:r>
      <w:r>
        <w:rPr>
          <w:rFonts w:ascii="PT Astra Serif" w:eastAsia="Calibri" w:hAnsi="PT Astra Serif"/>
          <w:spacing w:val="-6"/>
        </w:rPr>
        <w:t>, а организатор Олимпиады предоставить региональной предметно-методической комиссии для перепроверки выполненные олимпиадные работы.</w:t>
      </w:r>
    </w:p>
    <w:p w14:paraId="7E5B7A3F" w14:textId="77777777" w:rsidR="00BE7485" w:rsidRDefault="00BE7485">
      <w:pPr>
        <w:pStyle w:val="ae"/>
        <w:ind w:left="567"/>
        <w:jc w:val="both"/>
        <w:rPr>
          <w:rFonts w:ascii="PT Astra Serif" w:eastAsia="Calibri" w:hAnsi="PT Astra Serif"/>
          <w:spacing w:val="-6"/>
        </w:rPr>
      </w:pPr>
    </w:p>
    <w:p w14:paraId="166DAFD6" w14:textId="77777777" w:rsidR="00BE7485" w:rsidRDefault="008F4FB6">
      <w:pPr>
        <w:pStyle w:val="ae"/>
        <w:numPr>
          <w:ilvl w:val="1"/>
          <w:numId w:val="1"/>
        </w:numPr>
        <w:tabs>
          <w:tab w:val="left" w:pos="1069"/>
        </w:tabs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t>Организационный комитет Олимпиады</w:t>
      </w:r>
    </w:p>
    <w:p w14:paraId="08FF5C6B" w14:textId="77777777" w:rsidR="00BE7485" w:rsidRDefault="00BE7485">
      <w:pPr>
        <w:pStyle w:val="ae"/>
        <w:ind w:left="0" w:firstLine="567"/>
        <w:rPr>
          <w:rFonts w:ascii="PT Astra Serif" w:eastAsia="Calibri" w:hAnsi="PT Astra Serif"/>
          <w:b/>
          <w:i/>
          <w:spacing w:val="-6"/>
        </w:rPr>
      </w:pPr>
    </w:p>
    <w:p w14:paraId="478926C6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Обеспечивает: </w:t>
      </w:r>
    </w:p>
    <w:p w14:paraId="73A152B8" w14:textId="77777777" w:rsidR="00BE7485" w:rsidRDefault="008F4FB6">
      <w:pPr>
        <w:pStyle w:val="ae"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lastRenderedPageBreak/>
        <w:t>организацию и проведение Олимпиады в соответствии с Порядком, нормативны</w:t>
      </w:r>
      <w:r>
        <w:rPr>
          <w:rFonts w:ascii="PT Astra Serif" w:eastAsia="Calibri" w:hAnsi="PT Astra Serif"/>
          <w:spacing w:val="-6"/>
        </w:rPr>
        <w:t xml:space="preserve">ми правовыми актами, регламентирующими проведение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 </w:t>
      </w:r>
    </w:p>
    <w:p w14:paraId="0EEF400D" w14:textId="77777777" w:rsidR="00BE7485" w:rsidRDefault="008F4FB6">
      <w:pPr>
        <w:pStyle w:val="ae"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сбор и хранение заявлений и согласий от</w:t>
      </w:r>
      <w:r>
        <w:rPr>
          <w:rFonts w:ascii="PT Astra Serif" w:eastAsia="Calibri" w:hAnsi="PT Astra Serif"/>
          <w:spacing w:val="-6"/>
        </w:rPr>
        <w:t xml:space="preserve"> родителей (законных представителей) обучающихся, заявивших о своём участии в Олимпиаде, об ознакомлении с Порядком и о согласии на публикацию результатов по каждому общеобразовательному предмету на официальном сайте в информационно-телекоммуникационной се</w:t>
      </w:r>
      <w:r>
        <w:rPr>
          <w:rFonts w:ascii="PT Astra Serif" w:eastAsia="Calibri" w:hAnsi="PT Astra Serif"/>
          <w:spacing w:val="-6"/>
        </w:rPr>
        <w:t xml:space="preserve">ти «Интернет» (приложение № 1 к организационно-технологической модели проведения муниципального этапа всероссийской олимпиады школьников). Хранение заявлений осуществляется не менее 1 года. Согласие родителей (законных представителей) участников Олимпиады </w:t>
      </w:r>
      <w:r>
        <w:rPr>
          <w:rFonts w:ascii="PT Astra Serif" w:eastAsia="Calibri" w:hAnsi="PT Astra Serif"/>
          <w:spacing w:val="-6"/>
        </w:rPr>
        <w:t>даётся в одном экземпляре не позднее 3 календарных дней до начала проведения Олимпиады (п.25 Порядка);</w:t>
      </w:r>
    </w:p>
    <w:p w14:paraId="0B78F915" w14:textId="77777777" w:rsidR="00BE7485" w:rsidRDefault="008F4FB6">
      <w:pPr>
        <w:pStyle w:val="ae"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кодирование (обезличивание) и раскодирование олимпиадных работ участников Олимпиады;</w:t>
      </w:r>
    </w:p>
    <w:p w14:paraId="3AF8639C" w14:textId="77777777" w:rsidR="00BE7485" w:rsidRDefault="008F4FB6">
      <w:pPr>
        <w:pStyle w:val="ae"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назначение организаторов в аудиториях проведения, вне аудиторий пров</w:t>
      </w:r>
      <w:r>
        <w:rPr>
          <w:rFonts w:ascii="PT Astra Serif" w:eastAsia="Calibri" w:hAnsi="PT Astra Serif"/>
          <w:spacing w:val="-6"/>
        </w:rPr>
        <w:t>едения и их инструктаж, включающий разъяснение правил проведения Олимпиады.</w:t>
      </w:r>
    </w:p>
    <w:p w14:paraId="66122E5D" w14:textId="77777777" w:rsidR="00BE7485" w:rsidRDefault="00BE7485">
      <w:pPr>
        <w:pStyle w:val="ae"/>
        <w:ind w:left="709"/>
        <w:jc w:val="both"/>
        <w:rPr>
          <w:rFonts w:ascii="PT Astra Serif" w:eastAsia="Calibri" w:hAnsi="PT Astra Serif"/>
          <w:spacing w:val="-6"/>
        </w:rPr>
      </w:pPr>
    </w:p>
    <w:p w14:paraId="628985B1" w14:textId="77777777" w:rsidR="00BE7485" w:rsidRDefault="008F4FB6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t>Условия проведения Олимпиады</w:t>
      </w:r>
    </w:p>
    <w:p w14:paraId="50DAC452" w14:textId="77777777" w:rsidR="00BE7485" w:rsidRDefault="00BE7485">
      <w:pPr>
        <w:pStyle w:val="ae"/>
        <w:ind w:left="1429"/>
        <w:rPr>
          <w:rFonts w:ascii="PT Astra Serif" w:eastAsia="Calibri" w:hAnsi="PT Astra Serif"/>
          <w:spacing w:val="-6"/>
        </w:rPr>
      </w:pPr>
    </w:p>
    <w:p w14:paraId="73AA62A4" w14:textId="77777777" w:rsidR="00BE7485" w:rsidRDefault="008F4FB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Пункты проведения Олимпиады определяет Организатор этапа в соответствии с рекомендациями Главного государственного санитарного врача РФ и на основании </w:t>
      </w:r>
      <w:r w:rsidRPr="00C26E19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СанПиН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.</w:t>
      </w:r>
    </w:p>
    <w:p w14:paraId="6A971A26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 пункте проведения Олимпиады вправе присутствовать представитель организатора, оргкомитета, жюри</w:t>
      </w:r>
      <w:r>
        <w:rPr>
          <w:rFonts w:ascii="PT Astra Serif" w:eastAsia="Calibri" w:hAnsi="PT Astra Serif"/>
          <w:spacing w:val="-6"/>
        </w:rPr>
        <w:t xml:space="preserve"> по соответствующему общеобразовательному предмету, общественные наблюдатели при предъявлении документа, удостоверяющего личность и удостоверения, медицинские работники, технические специалисты, занятые обслуживанием оборудования, используемого при проведе</w:t>
      </w:r>
      <w:r>
        <w:rPr>
          <w:rFonts w:ascii="PT Astra Serif" w:eastAsia="Calibri" w:hAnsi="PT Astra Serif"/>
          <w:spacing w:val="-6"/>
        </w:rPr>
        <w:t>нии Олимпиады, представители СМИ (до выдачи заданий участникам).</w:t>
      </w:r>
    </w:p>
    <w:p w14:paraId="41D30549" w14:textId="77777777" w:rsidR="00BE7485" w:rsidRDefault="008F4FB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До начала Олимпиады по каждому общеобразовательному предмету представитель Оргкомитета информирует участников о продолжительности выполнения олимпиадных заданий, об оформлении бланков олимпиа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дных работ, о проведении анализа олимпиадных заданий, показе выполненных олимпиадных работ, порядке подачи и рассмотрения апелляции о несогласии с выставленными баллами, об основаниях для удаления с Олимпиады, а также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br/>
        <w:t>о времени и месте ознакомления с резу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льтатами Олимпиады (п.18 Порядка).</w:t>
      </w:r>
    </w:p>
    <w:p w14:paraId="577EA76C" w14:textId="77777777" w:rsidR="00BE7485" w:rsidRDefault="008F4FB6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Обязательным условием проведения Олимпиады является осуществление видеозаписи соревновательных (теоретических и практических) туров, проводимых в аудитории и спортивных залах (далее – видеозапись) с момента проведения инструктажа до момента окончания сорев</w:t>
      </w:r>
      <w:r>
        <w:rPr>
          <w:rFonts w:ascii="PT Astra Serif" w:eastAsia="Calibri" w:hAnsi="PT Astra Serif"/>
          <w:sz w:val="28"/>
          <w:szCs w:val="28"/>
        </w:rPr>
        <w:t xml:space="preserve">новательного тура. Средства видеонаблюдения должны быть размещены </w:t>
      </w:r>
      <w:r>
        <w:rPr>
          <w:rFonts w:ascii="PT Astra Serif" w:eastAsia="Calibri" w:hAnsi="PT Astra Serif"/>
          <w:sz w:val="28"/>
          <w:szCs w:val="28"/>
        </w:rPr>
        <w:lastRenderedPageBreak/>
        <w:t>таким образом, чтобы обеспечить полный обзор аудитории, спортивного зала. В обзор видеокамеры должны попадать все участники Олимпиады, организаторы в аудитории, процесс печати электронных ма</w:t>
      </w:r>
      <w:r>
        <w:rPr>
          <w:rFonts w:ascii="PT Astra Serif" w:eastAsia="Calibri" w:hAnsi="PT Astra Serif"/>
          <w:sz w:val="28"/>
          <w:szCs w:val="28"/>
        </w:rPr>
        <w:t>териалов (компьютер и принтер), школьная доска. Обзор камеры не должны загораживать различные предметы (мебель, цветы и прочее).</w:t>
      </w:r>
    </w:p>
    <w:p w14:paraId="30E9B546" w14:textId="77777777" w:rsidR="00BE7485" w:rsidRDefault="008F4FB6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случае если в олимпиадных заданиях предусмотрены задания, требующие устного ответа, производится запись с использованием сред</w:t>
      </w:r>
      <w:r>
        <w:rPr>
          <w:rFonts w:ascii="PT Astra Serif" w:eastAsia="Calibri" w:hAnsi="PT Astra Serif"/>
          <w:sz w:val="28"/>
          <w:szCs w:val="28"/>
        </w:rPr>
        <w:t>ств цифровой аудиозаписи.</w:t>
      </w:r>
    </w:p>
    <w:p w14:paraId="10DC0C82" w14:textId="77777777" w:rsidR="00BE7485" w:rsidRDefault="008F4FB6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Видеозапись хранится у Организатора, ответственного за проведение Олимпиады, до 01.02.2024.</w:t>
      </w:r>
    </w:p>
    <w:p w14:paraId="64D8950A" w14:textId="77777777" w:rsidR="00BE7485" w:rsidRDefault="008F4FB6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Жюри и апелляционная комиссия вправе запрашивать и использовать видеозапись выполнения олимпиадных заданий при возникновении спорных ситуа</w:t>
      </w:r>
      <w:r>
        <w:rPr>
          <w:rFonts w:ascii="PT Astra Serif" w:eastAsia="Calibri" w:hAnsi="PT Astra Serif"/>
          <w:sz w:val="28"/>
          <w:szCs w:val="28"/>
        </w:rPr>
        <w:t>ций.</w:t>
      </w:r>
    </w:p>
    <w:p w14:paraId="63DA9B37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 случае отсутствия видеозаписи соревновательного тура результаты участников Олимпиады могут быть аннулированы.</w:t>
      </w:r>
    </w:p>
    <w:p w14:paraId="54816D1D" w14:textId="77777777" w:rsidR="00BE7485" w:rsidRDefault="00BE7485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0443CD1A" w14:textId="77777777" w:rsidR="00BE7485" w:rsidRDefault="008F4FB6">
      <w:pPr>
        <w:pStyle w:val="ae"/>
        <w:numPr>
          <w:ilvl w:val="0"/>
          <w:numId w:val="1"/>
        </w:numPr>
        <w:jc w:val="center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b/>
          <w:spacing w:val="-6"/>
        </w:rPr>
        <w:t>Формат проведения Олимпиады</w:t>
      </w:r>
    </w:p>
    <w:p w14:paraId="38201093" w14:textId="77777777" w:rsidR="00BE7485" w:rsidRDefault="00BE7485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41289EBC" w14:textId="77777777" w:rsidR="00BE7485" w:rsidRDefault="008F4FB6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 2023-2024 учебном году на территории Ульяновской области Олимпиада пройдёт:</w:t>
      </w:r>
    </w:p>
    <w:p w14:paraId="4E5E6923" w14:textId="77777777" w:rsidR="00BE7485" w:rsidRDefault="008F4FB6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 очном формате по следующим об</w:t>
      </w:r>
      <w:r>
        <w:rPr>
          <w:rFonts w:ascii="PT Astra Serif" w:eastAsia="Calibri" w:hAnsi="PT Astra Serif"/>
          <w:spacing w:val="-6"/>
        </w:rPr>
        <w:t>щеобразовательным предметам: литература, искусство (мировая художественная культура), химия, история, технология, астрономия, биология, физическая культура, основы безопасности жизнедеятельности, математика, экономика, физика, немецкий язык, английский язы</w:t>
      </w:r>
      <w:r>
        <w:rPr>
          <w:rFonts w:ascii="PT Astra Serif" w:eastAsia="Calibri" w:hAnsi="PT Astra Serif"/>
          <w:spacing w:val="-6"/>
        </w:rPr>
        <w:t>к, французский язык, право, экология, русский язык, география, обществознание;</w:t>
      </w:r>
    </w:p>
    <w:p w14:paraId="16F45190" w14:textId="77777777" w:rsidR="00BE7485" w:rsidRDefault="008F4FB6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в дистанционном формате на технологической платформе codeforces.com </w:t>
      </w:r>
      <w:r>
        <w:rPr>
          <w:rFonts w:ascii="PT Astra Serif" w:eastAsia="Calibri" w:hAnsi="PT Astra Serif"/>
          <w:spacing w:val="-6"/>
        </w:rPr>
        <w:br/>
        <w:t>по информатике.</w:t>
      </w:r>
    </w:p>
    <w:p w14:paraId="35E9BFBB" w14:textId="77777777" w:rsidR="00BE7485" w:rsidRDefault="00BE7485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</w:p>
    <w:p w14:paraId="636D282C" w14:textId="77777777" w:rsidR="00BE7485" w:rsidRDefault="008F4FB6">
      <w:pPr>
        <w:pStyle w:val="ae"/>
        <w:numPr>
          <w:ilvl w:val="1"/>
          <w:numId w:val="1"/>
        </w:numPr>
        <w:shd w:val="clear" w:color="auto" w:fill="FFFFFF"/>
        <w:ind w:left="0" w:firstLine="0"/>
        <w:jc w:val="center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b/>
          <w:spacing w:val="-6"/>
        </w:rPr>
        <w:t>Проведение Олимпиады в очном формате</w:t>
      </w:r>
    </w:p>
    <w:p w14:paraId="6DAB0582" w14:textId="77777777" w:rsidR="00BE7485" w:rsidRDefault="00BE7485">
      <w:pPr>
        <w:pStyle w:val="ae"/>
        <w:shd w:val="clear" w:color="auto" w:fill="FFFFFF"/>
        <w:ind w:left="0"/>
        <w:rPr>
          <w:rFonts w:ascii="PT Astra Serif" w:eastAsia="Calibri" w:hAnsi="PT Astra Serif"/>
          <w:spacing w:val="-6"/>
        </w:rPr>
      </w:pPr>
    </w:p>
    <w:p w14:paraId="54FF5126" w14:textId="77777777" w:rsidR="00BE7485" w:rsidRDefault="008F4FB6">
      <w:pPr>
        <w:pStyle w:val="ae"/>
        <w:widowControl w:val="0"/>
        <w:tabs>
          <w:tab w:val="left" w:pos="907"/>
        </w:tabs>
        <w:ind w:left="0" w:firstLine="720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Разработку заданий для Олимпиады осуществляют </w:t>
      </w:r>
      <w:r>
        <w:rPr>
          <w:rFonts w:ascii="PT Astra Serif" w:eastAsia="Calibri" w:hAnsi="PT Astra Serif"/>
          <w:spacing w:val="-6"/>
        </w:rPr>
        <w:t>региональные предметно-методические комиссии по каждому общеобразовательному предмету на основании методических рекомендаций Центральной предметно-методической комиссии по каждому общеобразовательному предмету в 2023-2024 учебном году.</w:t>
      </w:r>
    </w:p>
    <w:p w14:paraId="61D901A2" w14:textId="32ADA456" w:rsidR="00BE7485" w:rsidRDefault="008F4FB6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Для передачи материа</w:t>
      </w:r>
      <w:r>
        <w:rPr>
          <w:rFonts w:ascii="PT Astra Serif" w:eastAsia="Calibri" w:hAnsi="PT Astra Serif"/>
          <w:spacing w:val="-6"/>
        </w:rPr>
        <w:t xml:space="preserve">лов при проведении Олимпиады в очном </w:t>
      </w:r>
      <w:r w:rsidRPr="00C26E19">
        <w:rPr>
          <w:rFonts w:ascii="PT Astra Serif" w:eastAsia="Calibri" w:hAnsi="PT Astra Serif"/>
          <w:spacing w:val="-6"/>
        </w:rPr>
        <w:t xml:space="preserve">формате используется </w:t>
      </w:r>
      <w:r>
        <w:rPr>
          <w:rFonts w:ascii="PT Astra Serif" w:eastAsia="Calibri" w:hAnsi="PT Astra Serif"/>
          <w:spacing w:val="-6"/>
        </w:rPr>
        <w:t>облачное хранилище (далее – облачное хранилище). Для работы с облачным хранилищем необходимо иметь действующий аккаунт, т.е. регистрацию на данной электронной платформе.</w:t>
      </w:r>
    </w:p>
    <w:p w14:paraId="5D209418" w14:textId="77777777" w:rsidR="00BE7485" w:rsidRDefault="008F4FB6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Лицо, получившее материалы О</w:t>
      </w:r>
      <w:r>
        <w:rPr>
          <w:rFonts w:ascii="PT Astra Serif" w:eastAsia="Calibri" w:hAnsi="PT Astra Serif"/>
          <w:spacing w:val="-6"/>
        </w:rPr>
        <w:t>лимпиады (в распечатанном либо электронном виде) несёт персональную ответственность за информационную безопасность переданных ему материалов.</w:t>
      </w:r>
    </w:p>
    <w:p w14:paraId="45DE3A4E" w14:textId="77777777" w:rsidR="00BE7485" w:rsidRDefault="008F4FB6">
      <w:pPr>
        <w:pStyle w:val="ae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Передачу материалов Олимпиады будет осуществлять представитель Центра (контактные данные: 8(8422) 22-93-83 доб.218</w:t>
      </w:r>
      <w:r>
        <w:rPr>
          <w:rFonts w:ascii="PT Astra Serif" w:eastAsia="Calibri" w:hAnsi="PT Astra Serif"/>
          <w:spacing w:val="-6"/>
        </w:rPr>
        <w:t>).</w:t>
      </w:r>
    </w:p>
    <w:p w14:paraId="796F9727" w14:textId="77777777" w:rsidR="00BE7485" w:rsidRDefault="008F4FB6">
      <w:pPr>
        <w:pStyle w:val="ae"/>
        <w:ind w:left="0" w:firstLine="720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lastRenderedPageBreak/>
        <w:t xml:space="preserve">За день до проведения Олимпиады в облачном хранилище размещаются бланки титульных листов. </w:t>
      </w:r>
    </w:p>
    <w:p w14:paraId="4906A4AF" w14:textId="77777777" w:rsidR="00BE7485" w:rsidRDefault="008F4FB6">
      <w:pPr>
        <w:pStyle w:val="ae"/>
        <w:widowControl w:val="0"/>
        <w:tabs>
          <w:tab w:val="left" w:pos="907"/>
        </w:tabs>
        <w:ind w:left="0" w:firstLine="720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 день проведения Олимпиады за два часа до начала соревновательного тура в облачном хранилище размещаются бланки олимпиадных заданий. Начало соревновательного тур</w:t>
      </w:r>
      <w:r>
        <w:rPr>
          <w:rFonts w:ascii="PT Astra Serif" w:eastAsia="Calibri" w:hAnsi="PT Astra Serif"/>
          <w:spacing w:val="-6"/>
        </w:rPr>
        <w:t>а в 10:00 по местному времени.</w:t>
      </w:r>
    </w:p>
    <w:p w14:paraId="1EE8AE9C" w14:textId="77777777" w:rsidR="00BE7485" w:rsidRDefault="008F4FB6">
      <w:pPr>
        <w:pStyle w:val="ae"/>
        <w:widowControl w:val="0"/>
        <w:tabs>
          <w:tab w:val="left" w:pos="907"/>
        </w:tabs>
        <w:ind w:left="0" w:firstLine="720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Ответы и критерии оценивания олимпиадных заданий размещаются в облачном хранилище в день проведения соревновательного тура не позднее 15:00 по местному времени.</w:t>
      </w:r>
    </w:p>
    <w:p w14:paraId="5F7F52C3" w14:textId="77777777" w:rsidR="00BE7485" w:rsidRDefault="008F4FB6">
      <w:pPr>
        <w:pStyle w:val="ae"/>
        <w:widowControl w:val="0"/>
        <w:tabs>
          <w:tab w:val="left" w:pos="907"/>
        </w:tabs>
        <w:ind w:left="0" w:firstLine="720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Порядок доставки комплектов олимпиадных заданий и передачи выпол</w:t>
      </w:r>
      <w:r>
        <w:rPr>
          <w:rFonts w:ascii="PT Astra Serif" w:eastAsia="Calibri" w:hAnsi="PT Astra Serif"/>
          <w:spacing w:val="-6"/>
        </w:rPr>
        <w:t>ненных олимпиадных работ для проверки жюри определяется Организатором Олимпиады.</w:t>
      </w:r>
    </w:p>
    <w:p w14:paraId="3296F69B" w14:textId="77777777" w:rsidR="00BE7485" w:rsidRDefault="00BE7485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647F6422" w14:textId="77777777" w:rsidR="00BE7485" w:rsidRDefault="008F4FB6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t xml:space="preserve">Организация </w:t>
      </w:r>
      <w:proofErr w:type="spellStart"/>
      <w:r>
        <w:rPr>
          <w:rFonts w:ascii="PT Astra Serif" w:eastAsia="Calibri" w:hAnsi="PT Astra Serif"/>
          <w:b/>
          <w:spacing w:val="-6"/>
        </w:rPr>
        <w:t>постолимпиадных</w:t>
      </w:r>
      <w:proofErr w:type="spellEnd"/>
      <w:r>
        <w:rPr>
          <w:rFonts w:ascii="PT Astra Serif" w:eastAsia="Calibri" w:hAnsi="PT Astra Serif"/>
          <w:b/>
          <w:spacing w:val="-6"/>
        </w:rPr>
        <w:t xml:space="preserve"> мероприятий</w:t>
      </w:r>
    </w:p>
    <w:p w14:paraId="063165AA" w14:textId="77777777" w:rsidR="00BE7485" w:rsidRDefault="00BE7485">
      <w:pPr>
        <w:pStyle w:val="ae"/>
        <w:ind w:left="1429"/>
        <w:rPr>
          <w:rFonts w:ascii="PT Astra Serif" w:eastAsia="Calibri" w:hAnsi="PT Astra Serif"/>
          <w:spacing w:val="-6"/>
        </w:rPr>
      </w:pPr>
    </w:p>
    <w:p w14:paraId="3015E128" w14:textId="77777777" w:rsidR="00BE7485" w:rsidRDefault="008F4FB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proofErr w:type="spellStart"/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Постолимпиадные</w:t>
      </w:r>
      <w:proofErr w:type="spellEnd"/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мероприятия проходят согласно графику, утверждённому организатором Олимпиады при участии жюри и апелляционных комиссий.</w:t>
      </w:r>
    </w:p>
    <w:p w14:paraId="526B906D" w14:textId="77777777" w:rsidR="00BE7485" w:rsidRDefault="008F4FB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После проведения процедуры показа работ, согласно графику, утверждённому организатором Олимпиады, участники вправе подать в письменной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форме апелляцию о несогласии с выставленными баллами с обоснованием. Рассмотрение апелляций </w:t>
      </w:r>
      <w:r w:rsidRPr="00C26E19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проводится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На заседании апелляционной комиссии рассматр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ивается оценивание тех выполненных заданий, которые указаны в заявлении на апелляцию. Черновики участника не проверяются и не учитываются при оценивании. Решение апелляционной комиссии принимается простым большинством голосов. В случае равенства голосов ре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шающим является голос председателя апелляционной комиссии. Решение апелляционной комиссии является окончательным (п.83 Порядка). Протоколы рассмотрения апелляции хранятся у секретаря оргкомитета Олимпиады.</w:t>
      </w:r>
    </w:p>
    <w:p w14:paraId="039077B9" w14:textId="77777777" w:rsidR="00BE7485" w:rsidRDefault="00BE7485">
      <w:pPr>
        <w:pStyle w:val="ae"/>
        <w:ind w:left="567"/>
        <w:jc w:val="both"/>
        <w:rPr>
          <w:rFonts w:ascii="PT Astra Serif" w:eastAsia="Calibri" w:hAnsi="PT Astra Serif"/>
          <w:spacing w:val="-6"/>
        </w:rPr>
      </w:pPr>
    </w:p>
    <w:p w14:paraId="584DAAAE" w14:textId="77777777" w:rsidR="00BE7485" w:rsidRDefault="008F4FB6">
      <w:pPr>
        <w:pStyle w:val="ae"/>
        <w:numPr>
          <w:ilvl w:val="0"/>
          <w:numId w:val="2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t>Определение победителей и призёров Олимпиады</w:t>
      </w:r>
    </w:p>
    <w:p w14:paraId="3699B113" w14:textId="77777777" w:rsidR="00BE7485" w:rsidRDefault="00BE7485">
      <w:pPr>
        <w:pStyle w:val="ae"/>
        <w:ind w:left="1429"/>
        <w:rPr>
          <w:rFonts w:ascii="PT Astra Serif" w:eastAsia="Calibri" w:hAnsi="PT Astra Serif"/>
          <w:spacing w:val="-6"/>
        </w:rPr>
      </w:pPr>
    </w:p>
    <w:p w14:paraId="412AF3E7" w14:textId="77777777" w:rsidR="00BE7485" w:rsidRDefault="008F4FB6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При</w:t>
      </w:r>
      <w:r>
        <w:rPr>
          <w:rFonts w:ascii="PT Astra Serif" w:eastAsia="Calibri" w:hAnsi="PT Astra Serif"/>
          <w:spacing w:val="-6"/>
        </w:rPr>
        <w:t xml:space="preserve"> определении количества победителей и призёров Олимпиады их число не должно превышать 40 % от общего числа приглашённых участников Олимпиады по каждому общеобразовательному предмету, при этом число победителей не должно превышать 8 % от общего числа пригла</w:t>
      </w:r>
      <w:r>
        <w:rPr>
          <w:rFonts w:ascii="PT Astra Serif" w:eastAsia="Calibri" w:hAnsi="PT Astra Serif"/>
          <w:spacing w:val="-6"/>
        </w:rPr>
        <w:t>шённых участников Олимпиады по каждому общеобразовательному предмету; победителем, призёром Олимпиады не может признаваться участник, набравший менее 50 % от максимально возможного количества баллов, предусмотренного методикой оценивания выполненных олимпи</w:t>
      </w:r>
      <w:r>
        <w:rPr>
          <w:rFonts w:ascii="PT Astra Serif" w:eastAsia="Calibri" w:hAnsi="PT Astra Serif"/>
          <w:spacing w:val="-6"/>
        </w:rPr>
        <w:t xml:space="preserve">адных работ. В случае, когда у участника, определяемого в качестве победителя или призёра, оказывается количество баллов такое же, как и у следующих в итоговой рейтинговой таблице </w:t>
      </w:r>
      <w:r>
        <w:rPr>
          <w:rFonts w:ascii="PT Astra Serif" w:eastAsia="Calibri" w:hAnsi="PT Astra Serif"/>
          <w:spacing w:val="-6"/>
        </w:rPr>
        <w:lastRenderedPageBreak/>
        <w:t>за ним, данный участник или участники, имеющие с ним равное количество балло</w:t>
      </w:r>
      <w:r>
        <w:rPr>
          <w:rFonts w:ascii="PT Astra Serif" w:eastAsia="Calibri" w:hAnsi="PT Astra Serif"/>
          <w:spacing w:val="-6"/>
        </w:rPr>
        <w:t>в, признаются победителями или призёрами.</w:t>
      </w:r>
    </w:p>
    <w:p w14:paraId="27DBC221" w14:textId="77777777" w:rsidR="00BE7485" w:rsidRDefault="008F4FB6">
      <w:pPr>
        <w:pStyle w:val="ae"/>
        <w:ind w:left="0"/>
        <w:jc w:val="center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___________________________</w:t>
      </w:r>
    </w:p>
    <w:p w14:paraId="34B34454" w14:textId="77777777" w:rsidR="00BE7485" w:rsidRDefault="00BE7485">
      <w:pP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5C512A46" w14:textId="77777777" w:rsidR="00BE7485" w:rsidRDefault="00BE7485">
      <w:pP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sectPr w:rsidR="00BE7485">
      <w:headerReference w:type="default" r:id="rId7"/>
      <w:headerReference w:type="first" r:id="rId8"/>
      <w:pgSz w:w="11906" w:h="16838"/>
      <w:pgMar w:top="1134" w:right="850" w:bottom="1134" w:left="1701" w:header="708" w:footer="0" w:gutter="0"/>
      <w:cols w:space="720"/>
      <w:formProt w:val="0"/>
      <w:titlePg/>
      <w:docGrid w:linePitch="381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3728B" w14:textId="77777777" w:rsidR="008F4FB6" w:rsidRDefault="008F4FB6">
      <w:pPr>
        <w:spacing w:after="0" w:line="240" w:lineRule="auto"/>
      </w:pPr>
      <w:r>
        <w:separator/>
      </w:r>
    </w:p>
  </w:endnote>
  <w:endnote w:type="continuationSeparator" w:id="0">
    <w:p w14:paraId="151F5714" w14:textId="77777777" w:rsidR="008F4FB6" w:rsidRDefault="008F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DCA7C" w14:textId="77777777" w:rsidR="008F4FB6" w:rsidRDefault="008F4FB6">
      <w:pPr>
        <w:spacing w:after="0" w:line="240" w:lineRule="auto"/>
      </w:pPr>
      <w:r>
        <w:separator/>
      </w:r>
    </w:p>
  </w:footnote>
  <w:footnote w:type="continuationSeparator" w:id="0">
    <w:p w14:paraId="2C82B3D9" w14:textId="77777777" w:rsidR="008F4FB6" w:rsidRDefault="008F4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C86DF" w14:textId="77777777" w:rsidR="00BE7485" w:rsidRDefault="008F4FB6">
    <w:pPr>
      <w:pStyle w:val="ac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453FD7">
      <w:rPr>
        <w:noProof/>
        <w:sz w:val="20"/>
      </w:rPr>
      <w:t>8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E4079" w14:textId="77777777" w:rsidR="00BE7485" w:rsidRDefault="00BE7485">
    <w:pPr>
      <w:pStyle w:val="ac"/>
      <w:jc w:val="center"/>
    </w:pPr>
  </w:p>
  <w:p w14:paraId="6BEC45B0" w14:textId="77777777" w:rsidR="00BE7485" w:rsidRDefault="00BE748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6210B"/>
    <w:multiLevelType w:val="multilevel"/>
    <w:tmpl w:val="D1B48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017248"/>
    <w:multiLevelType w:val="multilevel"/>
    <w:tmpl w:val="2DFC76C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42707C0F"/>
    <w:multiLevelType w:val="multilevel"/>
    <w:tmpl w:val="22EE8798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>
    <w:nsid w:val="58417C1C"/>
    <w:multiLevelType w:val="multilevel"/>
    <w:tmpl w:val="27B47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958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>
    <w:nsid w:val="5D235D4C"/>
    <w:multiLevelType w:val="multilevel"/>
    <w:tmpl w:val="DD14F54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85"/>
    <w:rsid w:val="00453FD7"/>
    <w:rsid w:val="005B6E09"/>
    <w:rsid w:val="007D26ED"/>
    <w:rsid w:val="008F4FB6"/>
    <w:rsid w:val="00BE7485"/>
    <w:rsid w:val="00C26E19"/>
    <w:rsid w:val="00D8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D918"/>
  <w15:docId w15:val="{A110149D-4AAD-4FBA-BE30-BE4AA641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92131"/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D5989"/>
    <w:rPr>
      <w:rFonts w:ascii="Segoe UI" w:hAnsi="Segoe UI" w:cs="Segoe UI"/>
      <w:sz w:val="18"/>
      <w:szCs w:val="18"/>
    </w:rPr>
  </w:style>
  <w:style w:type="character" w:customStyle="1" w:styleId="a5">
    <w:name w:val="Нижний колонтитул Знак"/>
    <w:basedOn w:val="a0"/>
    <w:uiPriority w:val="99"/>
    <w:qFormat/>
    <w:rsid w:val="00B5286B"/>
  </w:style>
  <w:style w:type="character" w:customStyle="1" w:styleId="-">
    <w:name w:val="Интернет-ссылка"/>
    <w:basedOn w:val="a0"/>
    <w:uiPriority w:val="99"/>
    <w:unhideWhenUsed/>
    <w:rsid w:val="006401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6744AC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792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DD59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5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f">
    <w:name w:val="footer"/>
    <w:basedOn w:val="a"/>
    <w:uiPriority w:val="99"/>
    <w:unhideWhenUsed/>
    <w:rsid w:val="00B5286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A921CA"/>
    <w:rPr>
      <w:rFonts w:ascii="Times New Roman" w:eastAsia="Calibri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792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Nach_UprObr</cp:lastModifiedBy>
  <cp:revision>2</cp:revision>
  <cp:lastPrinted>2023-08-08T07:13:00Z</cp:lastPrinted>
  <dcterms:created xsi:type="dcterms:W3CDTF">2023-11-09T03:34:00Z</dcterms:created>
  <dcterms:modified xsi:type="dcterms:W3CDTF">2023-11-09T03:34:00Z</dcterms:modified>
  <dc:language>ru-RU</dc:language>
</cp:coreProperties>
</file>